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360" w:before="800" w:line="380"/>
        <w:jc w:val="center"/>
      </w:pPr>
      <w:r>
        <w:rPr>
          <w:rFonts w:ascii="맑은 고딕" w:cs="맑은 고딕" w:eastAsia="맑은 고딕" w:hAnsi="맑은 고딕"/>
          <w:b/>
          <w:bCs/>
          <w:color w:val="0072BC"/>
          <w:sz w:val="36"/>
          <w:szCs w:val="36"/>
        </w:rPr>
        <w:t xml:space="preserve">임원상여금지급규정</w:t>
      </w:r>
    </w:p>
    <w:p>
      <w:pPr>
        <w:spacing w:after="600" w:before="0" w:line="320"/>
        <w:jc w:val="center"/>
      </w:pPr>
      <w:r>
        <w:rPr>
          <w:rFonts w:ascii="맑은 고딕" w:cs="맑은 고딕" w:eastAsia="맑은 고딕" w:hAnsi="맑은 고딕"/>
          <w:b w:val="false"/>
          <w:bCs w:val="false"/>
          <w:color w:val="333333"/>
          <w:sz w:val="28"/>
          <w:szCs w:val="28"/>
        </w:rPr>
        <w:t xml:space="preserve">주식회사  ____________________</w:t>
      </w:r>
    </w:p>
    <w:p>
      <w:pPr>
        <w:pBdr>
          <w:bottom w:val="single" w:color="AAAAAA" w:sz="6" w:space="1"/>
        </w:pBdr>
        <w:spacing w:after="80" w:before="80"/>
      </w:pPr>
    </w:p>
    <w:p>
      <w:pPr>
        <w:spacing w:after="100" w:before="200" w:line="320"/>
        <w:jc w:val="left"/>
      </w:pPr>
      <w:r>
        <w:rPr>
          <w:rFonts w:ascii="맑은 고딕" w:cs="맑은 고딕" w:eastAsia="맑은 고딕" w:hAnsi="맑은 고딕"/>
          <w:b/>
          <w:bCs/>
          <w:color w:val="333333"/>
          <w:sz w:val="24"/>
          <w:szCs w:val="24"/>
        </w:rPr>
        <w:t xml:space="preserve">제1조 (목적)</w:t>
      </w:r>
    </w:p>
    <w:p>
      <w:pPr>
        <w:spacing w:after="50" w:before="50" w:line="360"/>
        <w:jc w:val="left"/>
      </w:pPr>
      <w:r>
        <w:rPr>
          <w:rFonts w:ascii="맑은 고딕" w:cs="맑은 고딕" w:eastAsia="맑은 고딕" w:hAnsi="맑은 고딕"/>
          <w:b w:val="false"/>
          <w:bCs w:val="false"/>
          <w:color w:val="000000"/>
          <w:sz w:val="22"/>
          <w:szCs w:val="22"/>
        </w:rPr>
        <w:t xml:space="preserve">본 규정은 회사 정관 제25조 및 부칙 제3조에 의거하여 등기임원의 상여금 및 경영성과상여금 지급에 관한 사항을 정함을 목적으로 하며, 본 규정에 정함이 없는 사항은 이사회의 결의에 의한다.</w:t>
      </w:r>
    </w:p>
    <w:p>
      <w:pPr>
        <w:spacing w:after="100" w:before="200" w:line="320"/>
        <w:jc w:val="left"/>
      </w:pPr>
      <w:r>
        <w:rPr>
          <w:rFonts w:ascii="맑은 고딕" w:cs="맑은 고딕" w:eastAsia="맑은 고딕" w:hAnsi="맑은 고딕"/>
          <w:b/>
          <w:bCs/>
          <w:color w:val="333333"/>
          <w:sz w:val="24"/>
          <w:szCs w:val="24"/>
        </w:rPr>
        <w:t xml:space="preserve">제2조 (적용범위)</w:t>
      </w:r>
    </w:p>
    <w:p>
      <w:pPr>
        <w:spacing w:after="50" w:before="50" w:line="360"/>
        <w:jc w:val="left"/>
      </w:pPr>
      <w:r>
        <w:rPr>
          <w:rFonts w:ascii="맑은 고딕" w:cs="맑은 고딕" w:eastAsia="맑은 고딕" w:hAnsi="맑은 고딕"/>
          <w:b/>
          <w:bCs/>
          <w:color w:val="000000"/>
          <w:sz w:val="22"/>
          <w:szCs w:val="22"/>
        </w:rPr>
        <w:t xml:space="preserve">① </w:t>
      </w:r>
      <w:r>
        <w:rPr>
          <w:rFonts w:ascii="맑은 고딕" w:cs="맑은 고딕" w:eastAsia="맑은 고딕" w:hAnsi="맑은 고딕"/>
          <w:b w:val="false"/>
          <w:bCs w:val="false"/>
          <w:color w:val="000000"/>
          <w:sz w:val="22"/>
          <w:szCs w:val="22"/>
        </w:rPr>
        <w:t xml:space="preserve">본 규정에서 "임원"이라 함은 법인등기부등본에 등재된 등기임원과 감사를 말한다.</w:t>
      </w:r>
    </w:p>
    <w:p>
      <w:pPr>
        <w:spacing w:after="50" w:before="50" w:line="360"/>
        <w:jc w:val="left"/>
      </w:pPr>
      <w:r>
        <w:rPr>
          <w:rFonts w:ascii="맑은 고딕" w:cs="맑은 고딕" w:eastAsia="맑은 고딕" w:hAnsi="맑은 고딕"/>
          <w:b/>
          <w:bCs/>
          <w:color w:val="000000"/>
          <w:sz w:val="22"/>
          <w:szCs w:val="22"/>
        </w:rPr>
        <w:t xml:space="preserve">② </w:t>
      </w:r>
      <w:r>
        <w:rPr>
          <w:rFonts w:ascii="맑은 고딕" w:cs="맑은 고딕" w:eastAsia="맑은 고딕" w:hAnsi="맑은 고딕"/>
          <w:b w:val="false"/>
          <w:bCs w:val="false"/>
          <w:color w:val="000000"/>
          <w:sz w:val="22"/>
          <w:szCs w:val="22"/>
        </w:rPr>
        <w:t xml:space="preserve">임원에 준하는 대우를 받더라도 실질관계가 근로자로서 별도의 고용계약에 의해 근무하는 자는 그 별도의 계약에 의하며 본 규정의 적용을 받지 아니한다.</w:t>
      </w:r>
    </w:p>
    <w:p>
      <w:pPr>
        <w:spacing w:after="50" w:before="50" w:line="360"/>
        <w:jc w:val="left"/>
      </w:pPr>
      <w:r>
        <w:rPr>
          <w:rFonts w:ascii="맑은 고딕" w:cs="맑은 고딕" w:eastAsia="맑은 고딕" w:hAnsi="맑은 고딕"/>
          <w:b/>
          <w:bCs/>
          <w:color w:val="000000"/>
          <w:sz w:val="22"/>
          <w:szCs w:val="22"/>
        </w:rPr>
        <w:t xml:space="preserve">③ </w:t>
      </w:r>
      <w:r>
        <w:rPr>
          <w:rFonts w:ascii="맑은 고딕" w:cs="맑은 고딕" w:eastAsia="맑은 고딕" w:hAnsi="맑은 고딕"/>
          <w:b w:val="false"/>
          <w:bCs w:val="false"/>
          <w:color w:val="000000"/>
          <w:sz w:val="22"/>
          <w:szCs w:val="22"/>
        </w:rPr>
        <w:t xml:space="preserve">연봉제가 적용되는 임원은 별도의 연봉계약에 의하며 본 규정의 적용을 받지 아니한다.</w:t>
      </w:r>
    </w:p>
    <w:p>
      <w:pPr>
        <w:spacing w:after="100" w:before="200" w:line="320"/>
        <w:jc w:val="left"/>
      </w:pPr>
      <w:r>
        <w:rPr>
          <w:rFonts w:ascii="맑은 고딕" w:cs="맑은 고딕" w:eastAsia="맑은 고딕" w:hAnsi="맑은 고딕"/>
          <w:b/>
          <w:bCs/>
          <w:color w:val="333333"/>
          <w:sz w:val="24"/>
          <w:szCs w:val="24"/>
        </w:rPr>
        <w:t xml:space="preserve">제3조 (지급대상 임원)</w:t>
      </w:r>
    </w:p>
    <w:p>
      <w:pPr>
        <w:spacing w:after="50" w:before="50" w:line="360"/>
        <w:jc w:val="left"/>
      </w:pPr>
      <w:r>
        <w:rPr>
          <w:rFonts w:ascii="맑은 고딕" w:cs="맑은 고딕" w:eastAsia="맑은 고딕" w:hAnsi="맑은 고딕"/>
          <w:b/>
          <w:bCs/>
          <w:color w:val="000000"/>
          <w:sz w:val="22"/>
          <w:szCs w:val="22"/>
        </w:rPr>
        <w:t xml:space="preserve">① </w:t>
      </w:r>
      <w:r>
        <w:rPr>
          <w:rFonts w:ascii="맑은 고딕" w:cs="맑은 고딕" w:eastAsia="맑은 고딕" w:hAnsi="맑은 고딕"/>
          <w:b w:val="false"/>
          <w:bCs w:val="false"/>
          <w:color w:val="000000"/>
          <w:sz w:val="22"/>
          <w:szCs w:val="22"/>
        </w:rPr>
        <w:t xml:space="preserve">본 규정에 의한 상여금 또는 성과상여금이 지급되는 시점에 재직 중인 임원에 한하여 지급한다.</w:t>
      </w:r>
    </w:p>
    <w:p>
      <w:pPr>
        <w:spacing w:after="50" w:before="50" w:line="360"/>
        <w:jc w:val="left"/>
      </w:pPr>
      <w:r>
        <w:rPr>
          <w:rFonts w:ascii="맑은 고딕" w:cs="맑은 고딕" w:eastAsia="맑은 고딕" w:hAnsi="맑은 고딕"/>
          <w:b/>
          <w:bCs/>
          <w:color w:val="000000"/>
          <w:sz w:val="22"/>
          <w:szCs w:val="22"/>
        </w:rPr>
        <w:t xml:space="preserve">② </w:t>
      </w:r>
      <w:r>
        <w:rPr>
          <w:rFonts w:ascii="맑은 고딕" w:cs="맑은 고딕" w:eastAsia="맑은 고딕" w:hAnsi="맑은 고딕"/>
          <w:b w:val="false"/>
          <w:bCs w:val="false"/>
          <w:color w:val="000000"/>
          <w:sz w:val="22"/>
          <w:szCs w:val="22"/>
        </w:rPr>
        <w:t xml:space="preserve">확정된 경영성과금의 일부를 이연 지급할 경우에도 성과상여금이 지급되는 시점에 재직 중인 임원에 한하여 지급한다.</w:t>
      </w:r>
    </w:p>
    <w:p>
      <w:pPr>
        <w:spacing w:after="100" w:before="200" w:line="320"/>
        <w:jc w:val="left"/>
      </w:pPr>
      <w:r>
        <w:rPr>
          <w:rFonts w:ascii="맑은 고딕" w:cs="맑은 고딕" w:eastAsia="맑은 고딕" w:hAnsi="맑은 고딕"/>
          <w:b/>
          <w:bCs/>
          <w:color w:val="333333"/>
          <w:sz w:val="24"/>
          <w:szCs w:val="24"/>
        </w:rPr>
        <w:t xml:space="preserve">제4조 (정기 상여금)</w:t>
      </w:r>
    </w:p>
    <w:p>
      <w:pPr>
        <w:spacing w:after="50" w:before="50" w:line="360"/>
        <w:jc w:val="left"/>
      </w:pPr>
      <w:r>
        <w:rPr>
          <w:rFonts w:ascii="맑은 고딕" w:cs="맑은 고딕" w:eastAsia="맑은 고딕" w:hAnsi="맑은 고딕"/>
          <w:b/>
          <w:bCs/>
          <w:color w:val="000000"/>
          <w:sz w:val="22"/>
          <w:szCs w:val="22"/>
        </w:rPr>
        <w:t xml:space="preserve">① </w:t>
      </w:r>
      <w:r>
        <w:rPr>
          <w:rFonts w:ascii="맑은 고딕" w:cs="맑은 고딕" w:eastAsia="맑은 고딕" w:hAnsi="맑은 고딕"/>
          <w:b w:val="false"/>
          <w:bCs w:val="false"/>
          <w:color w:val="000000"/>
          <w:sz w:val="22"/>
          <w:szCs w:val="22"/>
        </w:rPr>
        <w:t xml:space="preserve">회사는 임원에게 기본급여의 200% 범위 내에서 연 6회 이내 시기를 정하여 분할하여 상여금을 지급할 수 있다.</w:t>
      </w:r>
    </w:p>
    <w:p>
      <w:pPr>
        <w:spacing w:after="50" w:before="50" w:line="360"/>
        <w:jc w:val="left"/>
      </w:pPr>
      <w:r>
        <w:rPr>
          <w:rFonts w:ascii="맑은 고딕" w:cs="맑은 고딕" w:eastAsia="맑은 고딕" w:hAnsi="맑은 고딕"/>
          <w:b/>
          <w:bCs/>
          <w:color w:val="000000"/>
          <w:sz w:val="22"/>
          <w:szCs w:val="22"/>
        </w:rPr>
        <w:t xml:space="preserve">② </w:t>
      </w:r>
      <w:r>
        <w:rPr>
          <w:rFonts w:ascii="맑은 고딕" w:cs="맑은 고딕" w:eastAsia="맑은 고딕" w:hAnsi="맑은 고딕"/>
          <w:b w:val="false"/>
          <w:bCs w:val="false"/>
          <w:color w:val="000000"/>
          <w:sz w:val="22"/>
          <w:szCs w:val="22"/>
        </w:rPr>
        <w:t xml:space="preserve">정기상여금의 지급시기와 지급액의 결정은 매년 초 이사회 결의에 의하여 그 금액을 확정한다.</w:t>
      </w:r>
    </w:p>
    <w:p>
      <w:pPr>
        <w:spacing w:after="100" w:before="200" w:line="320"/>
        <w:jc w:val="left"/>
      </w:pPr>
      <w:r>
        <w:rPr>
          <w:rFonts w:ascii="맑은 고딕" w:cs="맑은 고딕" w:eastAsia="맑은 고딕" w:hAnsi="맑은 고딕"/>
          <w:b/>
          <w:bCs/>
          <w:color w:val="333333"/>
          <w:sz w:val="24"/>
          <w:szCs w:val="24"/>
        </w:rPr>
        <w:t xml:space="preserve">제5조 (성과 상여금)</w:t>
      </w:r>
    </w:p>
    <w:p>
      <w:pPr>
        <w:spacing w:after="50" w:before="50" w:line="360"/>
        <w:jc w:val="left"/>
      </w:pPr>
      <w:r>
        <w:rPr>
          <w:rFonts w:ascii="맑은 고딕" w:cs="맑은 고딕" w:eastAsia="맑은 고딕" w:hAnsi="맑은 고딕"/>
          <w:b/>
          <w:bCs/>
          <w:color w:val="000000"/>
          <w:sz w:val="22"/>
          <w:szCs w:val="22"/>
        </w:rPr>
        <w:t xml:space="preserve">① </w:t>
      </w:r>
      <w:r>
        <w:rPr>
          <w:rFonts w:ascii="맑은 고딕" w:cs="맑은 고딕" w:eastAsia="맑은 고딕" w:hAnsi="맑은 고딕"/>
          <w:b w:val="false"/>
          <w:bCs w:val="false"/>
          <w:color w:val="000000"/>
          <w:sz w:val="22"/>
          <w:szCs w:val="22"/>
        </w:rPr>
        <w:t xml:space="preserve">회사는 당해 사업연도의 경영목표를 달성할 경우 임원에게 성과상여금을 지급할 수 있다.</w:t>
      </w:r>
    </w:p>
    <w:p>
      <w:pPr>
        <w:spacing w:after="50" w:before="50" w:line="360"/>
        <w:jc w:val="left"/>
      </w:pPr>
      <w:r>
        <w:rPr>
          <w:rFonts w:ascii="맑은 고딕" w:cs="맑은 고딕" w:eastAsia="맑은 고딕" w:hAnsi="맑은 고딕"/>
          <w:b/>
          <w:bCs/>
          <w:color w:val="000000"/>
          <w:sz w:val="22"/>
          <w:szCs w:val="22"/>
        </w:rPr>
        <w:t xml:space="preserve">② </w:t>
      </w:r>
      <w:r>
        <w:rPr>
          <w:rFonts w:ascii="맑은 고딕" w:cs="맑은 고딕" w:eastAsia="맑은 고딕" w:hAnsi="맑은 고딕"/>
          <w:b w:val="false"/>
          <w:bCs w:val="false"/>
          <w:color w:val="000000"/>
          <w:sz w:val="22"/>
          <w:szCs w:val="22"/>
        </w:rPr>
        <w:t xml:space="preserve">개별 임원은 확정된 회사의 경영목표와 연계하여 소속 부서별 경영목표를 수립하고 이를 이사회 결의를 통해 확정한다.</w:t>
      </w:r>
    </w:p>
    <w:p>
      <w:pPr>
        <w:spacing w:after="50" w:before="50" w:line="360"/>
        <w:jc w:val="left"/>
      </w:pPr>
      <w:r>
        <w:rPr>
          <w:rFonts w:ascii="맑은 고딕" w:cs="맑은 고딕" w:eastAsia="맑은 고딕" w:hAnsi="맑은 고딕"/>
          <w:b/>
          <w:bCs/>
          <w:color w:val="000000"/>
          <w:sz w:val="22"/>
          <w:szCs w:val="22"/>
        </w:rPr>
        <w:t xml:space="preserve">③ </w:t>
      </w:r>
      <w:r>
        <w:rPr>
          <w:rFonts w:ascii="맑은 고딕" w:cs="맑은 고딕" w:eastAsia="맑은 고딕" w:hAnsi="맑은 고딕"/>
          <w:b w:val="false"/>
          <w:bCs w:val="false"/>
          <w:color w:val="000000"/>
          <w:sz w:val="22"/>
          <w:szCs w:val="22"/>
        </w:rPr>
        <w:t xml:space="preserve">다음 각 호에 해당하는 사유로 인하여 경영목표 및 계약 내용의 변경이 불가피한 경우 대표이사 또는 이사회의 요청으로 회사와 개별 임원의 경영목표를 변경할 수 있으며 변경된 경영목표는 이사회 결의를 통해 확정한다.</w:t>
      </w:r>
    </w:p>
    <w:p>
      <w:pPr>
        <w:spacing w:after="30" w:before="30" w:line="340"/>
        <w:ind w:left="360"/>
        <w:jc w:val="left"/>
      </w:pPr>
      <w:r>
        <w:rPr>
          <w:rFonts w:ascii="맑은 고딕" w:cs="맑은 고딕" w:eastAsia="맑은 고딕" w:hAnsi="맑은 고딕"/>
          <w:b w:val="false"/>
          <w:bCs w:val="false"/>
          <w:color w:val="000000"/>
          <w:sz w:val="22"/>
          <w:szCs w:val="22"/>
        </w:rPr>
        <w:t xml:space="preserve">1. 정부정책, 법률, 시장환경의 급격한 변화 등으로 경영목표를 달성할 수 없는 중대한 사유가 발생하거나 발생이 명확하게 예상되는 경우</w:t>
      </w:r>
    </w:p>
    <w:p>
      <w:pPr>
        <w:spacing w:after="30" w:before="30" w:line="340"/>
        <w:ind w:left="360"/>
        <w:jc w:val="left"/>
      </w:pPr>
      <w:r>
        <w:rPr>
          <w:rFonts w:ascii="맑은 고딕" w:cs="맑은 고딕" w:eastAsia="맑은 고딕" w:hAnsi="맑은 고딕"/>
          <w:b w:val="false"/>
          <w:bCs w:val="false"/>
          <w:color w:val="000000"/>
          <w:sz w:val="22"/>
          <w:szCs w:val="22"/>
        </w:rPr>
        <w:t xml:space="preserve">2. 보수 등 계약내용에 관한 중대한 오류나 결함이 있다고 판단되거나, 여건 변화로 변경이 필요하다고 상호 인정하는 경우</w:t>
      </w:r>
    </w:p>
    <w:p>
      <w:pPr>
        <w:spacing w:after="50" w:before="50" w:line="360"/>
        <w:jc w:val="left"/>
      </w:pPr>
      <w:r>
        <w:rPr>
          <w:rFonts w:ascii="맑은 고딕" w:cs="맑은 고딕" w:eastAsia="맑은 고딕" w:hAnsi="맑은 고딕"/>
          <w:b/>
          <w:bCs/>
          <w:color w:val="000000"/>
          <w:sz w:val="22"/>
          <w:szCs w:val="22"/>
        </w:rPr>
        <w:t xml:space="preserve">④ </w:t>
      </w:r>
      <w:r>
        <w:rPr>
          <w:rFonts w:ascii="맑은 고딕" w:cs="맑은 고딕" w:eastAsia="맑은 고딕" w:hAnsi="맑은 고딕"/>
          <w:b w:val="false"/>
          <w:bCs w:val="false"/>
          <w:color w:val="000000"/>
          <w:sz w:val="22"/>
          <w:szCs w:val="22"/>
        </w:rPr>
        <w:t xml:space="preserve">당해 사업연도 경영목표를 달성할 경우 회사는 당기순이익의 일정 범위 내에서 개별 임원이 정한 경영목표 달성도 평가 등급에 따라 임원에게 차등 지급할 수 있다.</w:t>
      </w:r>
    </w:p>
    <w:p>
      <w:pPr>
        <w:spacing w:after="50" w:before="50" w:line="360"/>
        <w:jc w:val="left"/>
      </w:pPr>
      <w:r>
        <w:rPr>
          <w:rFonts w:ascii="맑은 고딕" w:cs="맑은 고딕" w:eastAsia="맑은 고딕" w:hAnsi="맑은 고딕"/>
          <w:b/>
          <w:bCs/>
          <w:color w:val="000000"/>
          <w:sz w:val="22"/>
          <w:szCs w:val="22"/>
        </w:rPr>
        <w:t xml:space="preserve">⑤ </w:t>
      </w:r>
      <w:r>
        <w:rPr>
          <w:rFonts w:ascii="맑은 고딕" w:cs="맑은 고딕" w:eastAsia="맑은 고딕" w:hAnsi="맑은 고딕"/>
          <w:b w:val="false"/>
          <w:bCs w:val="false"/>
          <w:color w:val="000000"/>
          <w:sz w:val="22"/>
          <w:szCs w:val="22"/>
        </w:rPr>
        <w:t xml:space="preserve">성과상여금 지급 재원을 정함에 있어 회사는 해당 부서 등의 전반적인 실적, 동종업계 및 규제환경, 경쟁사 대비 실적 등을 고려하여 당기순이익의 일정 범위 내에서 성과상여금을 지급할 풀(Pool)을 산정한다.</w:t>
      </w:r>
    </w:p>
    <w:p>
      <w:pPr>
        <w:spacing w:after="50" w:before="50" w:line="360"/>
        <w:jc w:val="left"/>
      </w:pPr>
      <w:r>
        <w:rPr>
          <w:rFonts w:ascii="맑은 고딕" w:cs="맑은 고딕" w:eastAsia="맑은 고딕" w:hAnsi="맑은 고딕"/>
          <w:b/>
          <w:bCs/>
          <w:color w:val="000000"/>
          <w:sz w:val="22"/>
          <w:szCs w:val="22"/>
        </w:rPr>
        <w:t xml:space="preserve">⑥ </w:t>
      </w:r>
      <w:r>
        <w:rPr>
          <w:rFonts w:ascii="맑은 고딕" w:cs="맑은 고딕" w:eastAsia="맑은 고딕" w:hAnsi="맑은 고딕"/>
          <w:b w:val="false"/>
          <w:bCs w:val="false"/>
          <w:color w:val="000000"/>
          <w:sz w:val="22"/>
          <w:szCs w:val="22"/>
        </w:rPr>
        <w:t xml:space="preserve">성과상여금 지급 대상 임원은 회사의 성과 검토 프로세스를 통해 경영목표 달성률 평가를 받고 경영목표 달성률이 100% 이상인 경우에 한하여 지급한다.</w:t>
      </w:r>
    </w:p>
    <w:p>
      <w:pPr>
        <w:spacing w:after="100" w:before="200" w:line="320"/>
        <w:jc w:val="left"/>
      </w:pPr>
      <w:r>
        <w:rPr>
          <w:rFonts w:ascii="맑은 고딕" w:cs="맑은 고딕" w:eastAsia="맑은 고딕" w:hAnsi="맑은 고딕"/>
          <w:b/>
          <w:bCs/>
          <w:color w:val="333333"/>
          <w:sz w:val="24"/>
          <w:szCs w:val="24"/>
        </w:rPr>
        <w:t xml:space="preserve">제6조 (지급방법 및 시기)</w:t>
      </w:r>
    </w:p>
    <w:p>
      <w:pPr>
        <w:spacing w:after="50" w:before="50" w:line="360"/>
        <w:jc w:val="left"/>
      </w:pPr>
      <w:r>
        <w:rPr>
          <w:rFonts w:ascii="맑은 고딕" w:cs="맑은 고딕" w:eastAsia="맑은 고딕" w:hAnsi="맑은 고딕"/>
          <w:b/>
          <w:bCs/>
          <w:color w:val="000000"/>
          <w:sz w:val="22"/>
          <w:szCs w:val="22"/>
        </w:rPr>
        <w:t xml:space="preserve">① </w:t>
      </w:r>
      <w:r>
        <w:rPr>
          <w:rFonts w:ascii="맑은 고딕" w:cs="맑은 고딕" w:eastAsia="맑은 고딕" w:hAnsi="맑은 고딕"/>
          <w:b w:val="false"/>
          <w:bCs w:val="false"/>
          <w:color w:val="000000"/>
          <w:sz w:val="22"/>
          <w:szCs w:val="22"/>
        </w:rPr>
        <w:t xml:space="preserve">정기상여금은 기본급여 지급일에 지급하되 별도 규정이나 내규에 의해 지급하는 경우 그 규정에 따른다.</w:t>
      </w:r>
    </w:p>
    <w:p>
      <w:pPr>
        <w:spacing w:after="50" w:before="50" w:line="360"/>
        <w:jc w:val="left"/>
      </w:pPr>
      <w:r>
        <w:rPr>
          <w:rFonts w:ascii="맑은 고딕" w:cs="맑은 고딕" w:eastAsia="맑은 고딕" w:hAnsi="맑은 고딕"/>
          <w:b/>
          <w:bCs/>
          <w:color w:val="000000"/>
          <w:sz w:val="22"/>
          <w:szCs w:val="22"/>
        </w:rPr>
        <w:t xml:space="preserve">② </w:t>
      </w:r>
      <w:r>
        <w:rPr>
          <w:rFonts w:ascii="맑은 고딕" w:cs="맑은 고딕" w:eastAsia="맑은 고딕" w:hAnsi="맑은 고딕"/>
          <w:b w:val="false"/>
          <w:bCs w:val="false"/>
          <w:color w:val="000000"/>
          <w:sz w:val="22"/>
          <w:szCs w:val="22"/>
        </w:rPr>
        <w:t xml:space="preserve">성과상여금은 당해 사업연도 종료 후 결산 확정 시 이사회 결의를 거쳐 지급한다.</w:t>
      </w:r>
    </w:p>
    <w:p>
      <w:pPr>
        <w:spacing w:after="100" w:before="200" w:line="320"/>
        <w:jc w:val="left"/>
      </w:pPr>
      <w:r>
        <w:rPr>
          <w:rFonts w:ascii="맑은 고딕" w:cs="맑은 고딕" w:eastAsia="맑은 고딕" w:hAnsi="맑은 고딕"/>
          <w:b/>
          <w:bCs/>
          <w:color w:val="333333"/>
          <w:sz w:val="24"/>
          <w:szCs w:val="24"/>
        </w:rPr>
        <w:t xml:space="preserve">제7조 (규정의 개폐)</w:t>
      </w:r>
    </w:p>
    <w:p>
      <w:pPr>
        <w:spacing w:after="50" w:before="50" w:line="360"/>
        <w:jc w:val="left"/>
      </w:pPr>
      <w:r>
        <w:rPr>
          <w:rFonts w:ascii="맑은 고딕" w:cs="맑은 고딕" w:eastAsia="맑은 고딕" w:hAnsi="맑은 고딕"/>
          <w:b w:val="false"/>
          <w:bCs w:val="false"/>
          <w:color w:val="000000"/>
          <w:sz w:val="22"/>
          <w:szCs w:val="22"/>
        </w:rPr>
        <w:t xml:space="preserve">본 규정은 정관의 일부로서 존재하므로 규정의 개폐는 주주총회의 특별결의에 의하여서만 가능함을 확인한다.</w:t>
      </w:r>
    </w:p>
    <w:p>
      <w:pPr>
        <w:spacing w:after="160" w:before="320" w:line="320"/>
        <w:jc w:val="left"/>
      </w:pPr>
      <w:r>
        <w:rPr>
          <w:rFonts w:ascii="맑은 고딕" w:cs="맑은 고딕" w:eastAsia="맑은 고딕" w:hAnsi="맑은 고딕"/>
          <w:b/>
          <w:bCs/>
          <w:color w:val="0072BC"/>
          <w:sz w:val="28"/>
          <w:szCs w:val="28"/>
        </w:rPr>
        <w:t xml:space="preserve">부     칙</w:t>
      </w:r>
    </w:p>
    <w:p>
      <w:pPr>
        <w:spacing w:after="100" w:before="200" w:line="320"/>
        <w:jc w:val="left"/>
      </w:pPr>
      <w:r>
        <w:rPr>
          <w:rFonts w:ascii="맑은 고딕" w:cs="맑은 고딕" w:eastAsia="맑은 고딕" w:hAnsi="맑은 고딕"/>
          <w:b/>
          <w:bCs/>
          <w:color w:val="333333"/>
          <w:sz w:val="24"/>
          <w:szCs w:val="24"/>
        </w:rPr>
        <w:t xml:space="preserve">제1조 (시행일)</w:t>
      </w:r>
    </w:p>
    <w:p>
      <w:pPr>
        <w:spacing w:after="50" w:before="50" w:line="360"/>
        <w:jc w:val="left"/>
      </w:pPr>
      <w:r>
        <w:rPr>
          <w:rFonts w:ascii="맑은 고딕" w:cs="맑은 고딕" w:eastAsia="맑은 고딕" w:hAnsi="맑은 고딕"/>
          <w:b w:val="false"/>
          <w:bCs w:val="false"/>
          <w:color w:val="000000"/>
          <w:sz w:val="22"/>
          <w:szCs w:val="22"/>
        </w:rPr>
        <w:t xml:space="preserve">본 규정은 회사 설립등기일부터 시행한다.</w:t>
      </w:r>
    </w:p>
    <w:p>
      <w:pPr>
        <w:spacing w:after="100" w:before="200" w:line="320"/>
        <w:jc w:val="left"/>
      </w:pPr>
      <w:r>
        <w:rPr>
          <w:rFonts w:ascii="맑은 고딕" w:cs="맑은 고딕" w:eastAsia="맑은 고딕" w:hAnsi="맑은 고딕"/>
          <w:b/>
          <w:bCs/>
          <w:color w:val="333333"/>
          <w:sz w:val="24"/>
          <w:szCs w:val="24"/>
        </w:rPr>
        <w:t xml:space="preserve">제2조 (적용례)</w:t>
      </w:r>
    </w:p>
    <w:p>
      <w:pPr>
        <w:spacing w:after="50" w:before="50" w:line="360"/>
        <w:jc w:val="left"/>
      </w:pPr>
      <w:r>
        <w:rPr>
          <w:rFonts w:ascii="맑은 고딕" w:cs="맑은 고딕" w:eastAsia="맑은 고딕" w:hAnsi="맑은 고딕"/>
          <w:b w:val="false"/>
          <w:bCs w:val="false"/>
          <w:color w:val="000000"/>
          <w:sz w:val="22"/>
          <w:szCs w:val="22"/>
        </w:rPr>
        <w:t xml:space="preserve">본 규정 시행 이전에 선임된 임원에 대하여도 본 규정을 적용한다.</w:t>
      </w:r>
    </w:p>
    <w:sectPr>
      <w:headerReference w:type="default" r:id="rId7"/>
      <w:footerReference w:type="default" r:id="rId8"/>
      <w:pgSz w:w="11906" w:h="16838" w:orient="portrait"/>
      <w:pgMar w:top="170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맑은 고딕" w:cs="맑은 고딕" w:eastAsia="맑은 고딕" w:hAnsi="맑은 고딕"/>
        <w:b w:val="false"/>
        <w:bCs w:val="false"/>
        <w:color w:val="666666"/>
        <w:sz w:val="18"/>
        <w:szCs w:val="18"/>
      </w:rPr>
      <w:t xml:space="preserve">이상덕세무사사무소  |  02-6949-0467  |  lcta52@naver.com  |  서울특별시 성동구 성수일로 111, 2층 208호</w:t>
    </w:r>
  </w:p>
  <w:p>
    <w:pPr>
      <w:jc w:val="center"/>
    </w:pPr>
    <w:r>
      <w:rPr>
        <w:rFonts w:ascii="맑은 고딕" w:cs="맑은 고딕" w:eastAsia="맑은 고딕" w:hAnsi="맑은 고딕"/>
        <w:color w:val="666666"/>
        <w:sz w:val="18"/>
        <w:szCs w:val="18"/>
      </w:rPr>
      <w:t xml:space="preserve">페이지 </w:t>
      <w:fldChar w:fldCharType="begin"/>
      <w:instrText xml:space="preserve">PAGE</w:instrText>
      <w:fldChar w:fldCharType="separate"/>
      <w:fldChar w:fldCharType="end"/>
      <w:t xml:space="preserve"> / </w:t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1" locked="0" layoutInCell="1" relativeHeight="304800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3048000" cy="3048000"/>
          <wp:effectExtent t="0" r="0" b="0" l="0"/>
          <wp:wrapNone/>
          <wp:docPr id="1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0" cy="3048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c47df6a332b1a622d47751d26f9c8c73a75476a6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임원상여금지급규정</dc:title>
  <dc:creator>이상덕세무사사무소</dc:creator>
  <cp:lastModifiedBy>Un-named</cp:lastModifiedBy>
  <cp:revision>1</cp:revision>
  <dcterms:created xsi:type="dcterms:W3CDTF">2026-05-12T23:53:02.449Z</dcterms:created>
  <dcterms:modified xsi:type="dcterms:W3CDTF">2026-05-12T23:53:02.449Z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